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0F6EA5F8" w:rsidR="008E7F25" w:rsidRPr="008E7F25" w:rsidRDefault="00A0273D" w:rsidP="008E7F25">
            <w:pPr>
              <w:pStyle w:val="NoSpacing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  <w:sz w:val="32"/>
                <w:szCs w:val="32"/>
              </w:rPr>
              <w:t>Alan Gordon</w:t>
            </w:r>
          </w:p>
        </w:tc>
      </w:tr>
      <w:tr w:rsidR="008E7F25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199EAB4E" w:rsidR="008E7F25" w:rsidRPr="004A4EC1" w:rsidRDefault="00A0273D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CE0840A" wp14:editId="5D652FE6">
                  <wp:extent cx="2240280" cy="2437710"/>
                  <wp:effectExtent l="0" t="0" r="762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672" cy="244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25" w:rsidRPr="004A4EC1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7D9356F3" w14:textId="12F0023B" w:rsidR="00A354B1" w:rsidRPr="00A354B1" w:rsidRDefault="00A0273D" w:rsidP="00A354B1">
            <w:pPr>
              <w:rPr>
                <w:rFonts w:ascii="Corbel" w:hAnsi="Corbel" w:cs="Arial"/>
                <w:sz w:val="28"/>
                <w:szCs w:val="28"/>
              </w:rPr>
            </w:pPr>
            <w:r w:rsidRPr="00A0273D">
              <w:rPr>
                <w:rFonts w:ascii="Corbel" w:hAnsi="Corbel" w:cs="Arial"/>
              </w:rPr>
              <w:t xml:space="preserve">Alan leads on community engagement and project development for Edible Estates as well as supporting the </w:t>
            </w:r>
            <w:proofErr w:type="spellStart"/>
            <w:r w:rsidRPr="00A0273D">
              <w:rPr>
                <w:rFonts w:ascii="Corbel" w:hAnsi="Corbel" w:cs="Arial"/>
              </w:rPr>
              <w:t>Clovenstone</w:t>
            </w:r>
            <w:proofErr w:type="spellEnd"/>
            <w:r w:rsidRPr="00A0273D">
              <w:rPr>
                <w:rFonts w:ascii="Corbel" w:hAnsi="Corbel" w:cs="Arial"/>
              </w:rPr>
              <w:t xml:space="preserve"> Growers in their neighbourhood garden, helping to deliver children’s Natural Play sessions in partnership with The Green Team locally and helping to deliver community food activities.  A varied role that keeps him very busy.</w:t>
            </w:r>
          </w:p>
        </w:tc>
      </w:tr>
    </w:tbl>
    <w:p w14:paraId="5B2945DB" w14:textId="77777777" w:rsidR="008C58A2" w:rsidRDefault="008C58A2" w:rsidP="00A354B1">
      <w:pPr>
        <w:ind w:left="-426"/>
      </w:pPr>
    </w:p>
    <w:sectPr w:rsidR="008C58A2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04105F"/>
    <w:rsid w:val="00277339"/>
    <w:rsid w:val="00341F81"/>
    <w:rsid w:val="003F067E"/>
    <w:rsid w:val="00506A5D"/>
    <w:rsid w:val="00550BCE"/>
    <w:rsid w:val="008C58A2"/>
    <w:rsid w:val="008E7F25"/>
    <w:rsid w:val="009F3F67"/>
    <w:rsid w:val="00A0273D"/>
    <w:rsid w:val="00A354B1"/>
    <w:rsid w:val="00C84EDB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Trellis Office</cp:lastModifiedBy>
  <cp:revision>3</cp:revision>
  <dcterms:created xsi:type="dcterms:W3CDTF">2022-02-02T15:22:00Z</dcterms:created>
  <dcterms:modified xsi:type="dcterms:W3CDTF">2022-02-07T15:06:00Z</dcterms:modified>
</cp:coreProperties>
</file>